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2" w:rsidRPr="00EA731D" w:rsidRDefault="00A95102" w:rsidP="00A9510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bookmarkStart w:id="0" w:name="_Toc12722025"/>
      <w:r w:rsidRPr="00EA73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DAFTAR PUSTAKA</w:t>
      </w:r>
      <w:bookmarkEnd w:id="0"/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Anggraini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Mayang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Audit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Morbiditas</w:t>
      </w:r>
      <w:proofErr w:type="spellEnd"/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Mortalitas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>. Jakarta. 2017.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Anwar,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Desy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Kamus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Bahasa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Indonesia. Surabaya : Amelia, 2015.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Direktorat Jendral Bina Pelayanan Medik Pedoman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Penyelenggaraan dan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Prosedur Rekam Medis Rumah Sakit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>. Jakarta : Departemen Kesehatan Republik Indonesia, 2006.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Eryanto, Tris, Tiopan Sipahutar dan Dian Pratiwi. Teori dan Aplikasi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Pengumpulan Data Kesehatan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>. Depok : Rapha Publishing. 2017.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Hardjono, Johanes.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Assesment dan Diagnosa Fisioterapi dalam Sistem Asuhan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Fisioterapi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>. Jakarta : Modul Assesment, 2002.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Hatta, Gemala R.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Pedoman Manajemen Informasi Kesehatan disarana Pelayanan Kesehatan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. </w:t>
      </w:r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Jakarta :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Indonesia, 2008.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Huffman, Edna K. </w:t>
      </w:r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Health Information Management </w:t>
      </w:r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Berwyn Illinois :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Physicians’Record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Company, 1994.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Margono S.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Metodologi Penelitian Pendidikan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. </w:t>
      </w:r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Jakarta :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Notoatmojo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Soekidjo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Metode Penelitian Kesehatan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>. Jakarta : Rineka Cipta, 2012.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Peraturan Mentri Peraturan Mentri Kesehatan No.55 Tahun 2013 tentang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Penyelenggaraan Pekerjaan Rekam Medis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>.(Jakarta : Departemen Kesehatan)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>Peraturan Mentri Kesehatan No.269/MENKES/PER/III/2008 tentang Rekam Medis. (Jakarta : Departemen Kesehatan)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Sugiyono. </w:t>
      </w:r>
      <w:r w:rsidRPr="00EA731D">
        <w:rPr>
          <w:rFonts w:ascii="Times New Roman" w:eastAsia="Calibri" w:hAnsi="Times New Roman" w:cs="Times New Roman"/>
          <w:i/>
          <w:sz w:val="24"/>
          <w:szCs w:val="24"/>
          <w:lang w:val="da-DK"/>
        </w:rPr>
        <w:t>Metode Penelitian Kuantitatif &amp; Kualitatif</w:t>
      </w:r>
      <w:r w:rsidRPr="00EA73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. </w:t>
      </w:r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Bandung :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>, 2014.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No.44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2009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>. Jakarta, 2009.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Widjaja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, Lily. </w:t>
      </w:r>
      <w:proofErr w:type="spellStart"/>
      <w:r w:rsidRPr="00EA731D">
        <w:rPr>
          <w:rFonts w:ascii="Times New Roman" w:eastAsia="Calibri" w:hAnsi="Times New Roman" w:cs="Times New Roman"/>
          <w:sz w:val="24"/>
          <w:szCs w:val="24"/>
        </w:rPr>
        <w:t>Modul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 xml:space="preserve"> 1A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Informasi</w:t>
      </w:r>
      <w:proofErr w:type="spellEnd"/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731D">
        <w:rPr>
          <w:rFonts w:ascii="Times New Roman" w:eastAsia="Calibri" w:hAnsi="Times New Roman" w:cs="Times New Roman"/>
          <w:i/>
          <w:sz w:val="24"/>
          <w:szCs w:val="24"/>
        </w:rPr>
        <w:t>Kesehatan</w:t>
      </w:r>
      <w:proofErr w:type="spellEnd"/>
      <w:r w:rsidRPr="00EA731D">
        <w:rPr>
          <w:rFonts w:ascii="Times New Roman" w:eastAsia="Calibri" w:hAnsi="Times New Roman" w:cs="Times New Roman"/>
          <w:sz w:val="24"/>
          <w:szCs w:val="24"/>
        </w:rPr>
        <w:t>. Jakarta, 2015.</w:t>
      </w:r>
    </w:p>
    <w:p w:rsidR="00A95102" w:rsidRPr="00EA731D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102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731D">
        <w:rPr>
          <w:rFonts w:ascii="Times New Roman" w:eastAsia="Calibri" w:hAnsi="Times New Roman" w:cs="Times New Roman"/>
          <w:i/>
          <w:sz w:val="24"/>
          <w:szCs w:val="24"/>
        </w:rPr>
        <w:t>World Health Organization. International Statistical Classification of Disease and Related Health Problem Volume 1 Tabular List. Malta: World Health Organization, 2010.</w:t>
      </w:r>
    </w:p>
    <w:p w:rsidR="00A95102" w:rsidRDefault="00A95102" w:rsidP="00A95102">
      <w:pPr>
        <w:tabs>
          <w:tab w:val="center" w:pos="4148"/>
          <w:tab w:val="left" w:pos="477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en-ID"/>
        </w:rPr>
      </w:pPr>
      <w:r w:rsidRPr="00EA731D">
        <w:rPr>
          <w:rFonts w:ascii="Times New Roman" w:eastAsia="Calibri" w:hAnsi="Times New Roman" w:cs="Times New Roman"/>
          <w:i/>
          <w:sz w:val="24"/>
          <w:szCs w:val="24"/>
        </w:rPr>
        <w:t xml:space="preserve"> World Health Organization. International Classification of Disease 9th Revision Clinical Modification Volume 3 Procedures Tabular List and Alphabetic Index: World Health Organization, 1992.</w:t>
      </w:r>
    </w:p>
    <w:p w:rsidR="00B13C34" w:rsidRDefault="00A95102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102"/>
    <w:rsid w:val="0044300B"/>
    <w:rsid w:val="004801F1"/>
    <w:rsid w:val="006C3B0A"/>
    <w:rsid w:val="00734EB8"/>
    <w:rsid w:val="00A95102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2019-11-29T09:50:00Z</dcterms:created>
  <dcterms:modified xsi:type="dcterms:W3CDTF">2019-11-29T09:51:00Z</dcterms:modified>
</cp:coreProperties>
</file>