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AF" w:rsidRPr="00C11078" w:rsidRDefault="00FB02AF" w:rsidP="00FB02AF">
      <w:pPr>
        <w:pStyle w:val="Heading1"/>
        <w:rPr>
          <w:color w:val="auto"/>
        </w:rPr>
      </w:pPr>
      <w:bookmarkStart w:id="0" w:name="_Toc531280611"/>
      <w:bookmarkStart w:id="1" w:name="_Toc9045843"/>
      <w:r w:rsidRPr="00DB740A">
        <w:rPr>
          <w:color w:val="auto"/>
        </w:rPr>
        <w:t>DAFTAR PUSTAKA</w:t>
      </w:r>
      <w:bookmarkEnd w:id="0"/>
      <w:bookmarkEnd w:id="1"/>
      <w:r>
        <w:rPr>
          <w:color w:val="auto"/>
        </w:rPr>
        <w:br/>
      </w:r>
    </w:p>
    <w:p w:rsidR="00FB02AF" w:rsidRPr="00DB740A" w:rsidRDefault="00FB02AF" w:rsidP="00FB02AF">
      <w:pPr>
        <w:spacing w:line="360" w:lineRule="auto"/>
        <w:ind w:left="709" w:hanging="709"/>
        <w:jc w:val="both"/>
      </w:pPr>
      <w:r w:rsidRPr="00DB740A">
        <w:t xml:space="preserve">Anggraini, Mayang., </w:t>
      </w:r>
      <w:r w:rsidRPr="0070223E">
        <w:rPr>
          <w:i/>
        </w:rPr>
        <w:t>Audit coding morbiditas dan mortalitas</w:t>
      </w:r>
      <w:r>
        <w:t>,</w:t>
      </w:r>
      <w:r w:rsidRPr="00DB740A">
        <w:t xml:space="preserve"> (Jakarta: Pengantar Ajaran </w:t>
      </w:r>
      <w:r>
        <w:t>2017</w:t>
      </w:r>
      <w:r w:rsidRPr="00DB740A">
        <w:t>)</w:t>
      </w:r>
    </w:p>
    <w:p w:rsidR="00FB02AF" w:rsidRPr="00DB740A" w:rsidRDefault="00FB02AF" w:rsidP="00FB02AF">
      <w:pPr>
        <w:spacing w:line="360" w:lineRule="auto"/>
        <w:ind w:left="567" w:hanging="567"/>
        <w:jc w:val="both"/>
      </w:pPr>
      <w:r w:rsidRPr="00DB740A">
        <w:t>Departemen Kesehatan, Permenkes 269/MENKES/PER/III/2008  tentang Rekam Medis</w:t>
      </w:r>
    </w:p>
    <w:p w:rsidR="00FB02AF" w:rsidRPr="00DB740A" w:rsidRDefault="00FB02AF" w:rsidP="00FB02AF">
      <w:pPr>
        <w:spacing w:line="360" w:lineRule="auto"/>
        <w:ind w:left="567" w:hanging="567"/>
        <w:jc w:val="both"/>
      </w:pPr>
      <w:r w:rsidRPr="00DB740A">
        <w:t xml:space="preserve">Direktorat Jendral Bina Pelayanan Medik, </w:t>
      </w:r>
      <w:r w:rsidRPr="00DB740A">
        <w:rPr>
          <w:i/>
        </w:rPr>
        <w:t>Pedoman penyelenggaraan dan prosedur Rekam Medis Rumah Sakit di Indonesia</w:t>
      </w:r>
      <w:r w:rsidRPr="00DB740A">
        <w:t xml:space="preserve"> (Jakarta : Departemen Kesehatan Republik Indonesia, 2006)</w:t>
      </w:r>
    </w:p>
    <w:p w:rsidR="00FB02AF" w:rsidRPr="00DB740A" w:rsidRDefault="00FB02AF" w:rsidP="00FB02AF">
      <w:pPr>
        <w:spacing w:line="360" w:lineRule="auto"/>
        <w:ind w:left="567" w:hanging="567"/>
        <w:jc w:val="both"/>
      </w:pPr>
      <w:r w:rsidRPr="00DB740A">
        <w:t xml:space="preserve">Hatta, Gemalla R., </w:t>
      </w:r>
      <w:r w:rsidRPr="00DB740A">
        <w:rPr>
          <w:i/>
        </w:rPr>
        <w:t>Pedoman Manajemen Informasi Kesehatan di Sarana Pelayanan Kesehatan</w:t>
      </w:r>
      <w:r w:rsidRPr="00DB740A">
        <w:t>, (UI : Jakarta, 2013)</w:t>
      </w:r>
    </w:p>
    <w:p w:rsidR="00FB02AF" w:rsidRPr="00DB740A" w:rsidRDefault="00FB02AF" w:rsidP="00FB02AF">
      <w:pPr>
        <w:spacing w:line="360" w:lineRule="auto"/>
        <w:ind w:left="567" w:hanging="567"/>
        <w:jc w:val="both"/>
      </w:pPr>
      <w:r w:rsidRPr="00DB740A">
        <w:t xml:space="preserve">Huffman, Edna K., </w:t>
      </w:r>
      <w:r w:rsidRPr="00DB740A">
        <w:rPr>
          <w:i/>
        </w:rPr>
        <w:t>Health Information Management 10</w:t>
      </w:r>
      <w:r w:rsidRPr="00DB740A">
        <w:rPr>
          <w:i/>
          <w:vertAlign w:val="superscript"/>
        </w:rPr>
        <w:t>th</w:t>
      </w:r>
      <w:r w:rsidRPr="00DB740A">
        <w:rPr>
          <w:i/>
        </w:rPr>
        <w:t xml:space="preserve"> edition</w:t>
      </w:r>
      <w:r w:rsidRPr="00DB740A">
        <w:t>, (Berwyn, Illinois : Physician Record Co, 1994)</w:t>
      </w:r>
    </w:p>
    <w:p w:rsidR="00FB02AF" w:rsidRDefault="00FB02AF" w:rsidP="00FB02AF">
      <w:pPr>
        <w:spacing w:line="360" w:lineRule="auto"/>
        <w:ind w:left="709" w:hanging="709"/>
        <w:jc w:val="both"/>
      </w:pPr>
      <w:r w:rsidRPr="008C11B5">
        <w:t xml:space="preserve">Kepemenkes RI No. 50/MENKES/SKI/1998 tentang Pemberlakuan Klasifikasi </w:t>
      </w:r>
      <w:r>
        <w:t>Statistik Internasional</w:t>
      </w:r>
    </w:p>
    <w:p w:rsidR="00FB02AF" w:rsidRPr="00DB740A" w:rsidRDefault="00FB02AF" w:rsidP="00FB02AF">
      <w:pPr>
        <w:spacing w:line="360" w:lineRule="auto"/>
        <w:ind w:left="709" w:hanging="709"/>
        <w:jc w:val="both"/>
      </w:pPr>
      <w:r w:rsidRPr="00DB740A">
        <w:t xml:space="preserve">Notoatmojo, Soekidjo, </w:t>
      </w:r>
      <w:r w:rsidRPr="00DB740A">
        <w:rPr>
          <w:i/>
        </w:rPr>
        <w:t>Metode Penelitian Kesehatan</w:t>
      </w:r>
      <w:r w:rsidRPr="00DB740A">
        <w:t xml:space="preserve"> (Jakarta : Rineka Cipta, 2013)</w:t>
      </w:r>
    </w:p>
    <w:p w:rsidR="00FB02AF" w:rsidRPr="008C11B5" w:rsidRDefault="00FB02AF" w:rsidP="00FB02AF">
      <w:pPr>
        <w:pStyle w:val="FootnoteText"/>
        <w:spacing w:line="360" w:lineRule="auto"/>
        <w:rPr>
          <w:sz w:val="24"/>
          <w:szCs w:val="24"/>
        </w:rPr>
      </w:pPr>
      <w:r w:rsidRPr="008C11B5">
        <w:rPr>
          <w:sz w:val="24"/>
          <w:szCs w:val="24"/>
        </w:rPr>
        <w:t>Permenkes No. 55 tahun 2013 tentang Penyelenggaraan Pekerjaan Rekam Medis</w:t>
      </w:r>
    </w:p>
    <w:p w:rsidR="00FB02AF" w:rsidRPr="00DB740A" w:rsidRDefault="00FB02AF" w:rsidP="00FB02AF">
      <w:pPr>
        <w:spacing w:line="360" w:lineRule="auto"/>
        <w:ind w:left="709" w:hanging="709"/>
        <w:jc w:val="both"/>
      </w:pPr>
      <w:r w:rsidRPr="00DB740A">
        <w:rPr>
          <w:i/>
        </w:rPr>
        <w:t>Petunjuk penggunaan ICD</w:t>
      </w:r>
      <w:r w:rsidRPr="00DB740A">
        <w:t>, (Surabaya : KPRI, RSUD. DR. Soetomo,1998)</w:t>
      </w:r>
    </w:p>
    <w:p w:rsidR="00FB02AF" w:rsidRDefault="00FB02AF" w:rsidP="00FB02AF">
      <w:pPr>
        <w:spacing w:line="360" w:lineRule="auto"/>
        <w:ind w:left="567" w:hanging="567"/>
        <w:jc w:val="both"/>
      </w:pPr>
      <w:r w:rsidRPr="00DB740A">
        <w:t xml:space="preserve">Retno, </w:t>
      </w:r>
      <w:r w:rsidRPr="00DB740A">
        <w:rPr>
          <w:i/>
        </w:rPr>
        <w:t xml:space="preserve">Diagnosis, Informasi Klinis Dan Struktur ICD 10 </w:t>
      </w:r>
      <w:r w:rsidRPr="00DB740A">
        <w:t>(Bahan kuliah Klas</w:t>
      </w:r>
      <w:r>
        <w:t>ifikasi Penyakit, Jakarta, 2017</w:t>
      </w:r>
    </w:p>
    <w:p w:rsidR="00FB02AF" w:rsidRDefault="00FB02AF" w:rsidP="00FB02AF">
      <w:pPr>
        <w:spacing w:line="360" w:lineRule="auto"/>
        <w:ind w:left="567" w:hanging="567"/>
        <w:jc w:val="both"/>
      </w:pPr>
      <w:r>
        <w:t xml:space="preserve">Rusdiana, Ima </w:t>
      </w:r>
      <w:r w:rsidRPr="00763AA2">
        <w:rPr>
          <w:i/>
        </w:rPr>
        <w:t>,</w:t>
      </w:r>
      <w:r>
        <w:t>Bahan Ajar</w:t>
      </w:r>
      <w:r w:rsidRPr="00763AA2">
        <w:rPr>
          <w:i/>
        </w:rPr>
        <w:t xml:space="preserve"> Manajemen Mutu Informasi Kesehatan tentang Standar Prosedur Operasional </w:t>
      </w:r>
      <w:r>
        <w:t>(Jakarta : Apikes BHJ)</w:t>
      </w:r>
    </w:p>
    <w:p w:rsidR="00FB02AF" w:rsidRPr="008C11B5" w:rsidRDefault="00FB02AF" w:rsidP="00FB02AF">
      <w:pPr>
        <w:pStyle w:val="FootnoteText"/>
        <w:spacing w:line="360" w:lineRule="auto"/>
        <w:rPr>
          <w:sz w:val="24"/>
          <w:szCs w:val="24"/>
        </w:rPr>
      </w:pPr>
      <w:r w:rsidRPr="008C11B5">
        <w:rPr>
          <w:sz w:val="24"/>
          <w:szCs w:val="24"/>
        </w:rPr>
        <w:t>Undang-Undang No.44 tahun 2009 tentang Rumah Sakit</w:t>
      </w:r>
    </w:p>
    <w:p w:rsidR="00FB02AF" w:rsidRDefault="00FB02AF" w:rsidP="00FB02AF">
      <w:pPr>
        <w:spacing w:line="360" w:lineRule="auto"/>
        <w:jc w:val="both"/>
      </w:pPr>
      <w:r>
        <w:t>Undang-undang RI no. 36 Tahun 2014 Tentang Kesehatan</w:t>
      </w:r>
    </w:p>
    <w:p w:rsidR="00FB02AF" w:rsidRDefault="00FB02AF" w:rsidP="00FB02AF">
      <w:pPr>
        <w:spacing w:line="360" w:lineRule="auto"/>
        <w:jc w:val="both"/>
        <w:rPr>
          <w:i/>
        </w:rPr>
      </w:pPr>
      <w:r>
        <w:t xml:space="preserve">World Health Organization, </w:t>
      </w:r>
      <w:r w:rsidRPr="00C4063F">
        <w:rPr>
          <w:i/>
        </w:rPr>
        <w:t xml:space="preserve"> ICD</w:t>
      </w:r>
      <w:r>
        <w:rPr>
          <w:i/>
        </w:rPr>
        <w:t xml:space="preserve"> 10 revision edition 2010 Vol. 1</w:t>
      </w:r>
    </w:p>
    <w:p w:rsidR="00FB02AF" w:rsidRDefault="00FB02AF" w:rsidP="00FB02AF">
      <w:pPr>
        <w:spacing w:line="360" w:lineRule="auto"/>
        <w:jc w:val="both"/>
        <w:rPr>
          <w:i/>
        </w:rPr>
      </w:pPr>
      <w:r>
        <w:t xml:space="preserve">World Health Organization, </w:t>
      </w:r>
      <w:r w:rsidRPr="00C4063F">
        <w:rPr>
          <w:i/>
        </w:rPr>
        <w:t xml:space="preserve"> ICD</w:t>
      </w:r>
      <w:r>
        <w:rPr>
          <w:i/>
        </w:rPr>
        <w:t xml:space="preserve"> 10 revision edition 2010 Vol. 2</w:t>
      </w:r>
    </w:p>
    <w:p w:rsidR="00FB02AF" w:rsidRDefault="00FB02AF" w:rsidP="00FB02AF">
      <w:pPr>
        <w:spacing w:line="360" w:lineRule="auto"/>
        <w:jc w:val="both"/>
        <w:rPr>
          <w:i/>
        </w:rPr>
      </w:pPr>
      <w:r>
        <w:t xml:space="preserve">World Health Organization, </w:t>
      </w:r>
      <w:r w:rsidRPr="00C4063F">
        <w:rPr>
          <w:i/>
        </w:rPr>
        <w:t xml:space="preserve"> ICD</w:t>
      </w:r>
      <w:r>
        <w:rPr>
          <w:i/>
        </w:rPr>
        <w:t xml:space="preserve"> 10 revision edition 2010 Vol. 3</w:t>
      </w:r>
    </w:p>
    <w:p w:rsidR="00B13C34" w:rsidRDefault="00FB02AF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FB02AF"/>
    <w:rsid w:val="0044300B"/>
    <w:rsid w:val="004801F1"/>
    <w:rsid w:val="006C3B0A"/>
    <w:rsid w:val="006F2D0C"/>
    <w:rsid w:val="00BB5167"/>
    <w:rsid w:val="00FB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AF"/>
    <w:pPr>
      <w:spacing w:before="120" w:after="120" w:line="480" w:lineRule="auto"/>
      <w:jc w:val="left"/>
    </w:pPr>
    <w:rPr>
      <w:rFonts w:ascii="Times New Roman" w:eastAsiaTheme="minorEastAsia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2AF"/>
    <w:pPr>
      <w:keepNext/>
      <w:keepLines/>
      <w:spacing w:before="480" w:after="0" w:line="276" w:lineRule="auto"/>
      <w:jc w:val="center"/>
      <w:outlineLvl w:val="0"/>
    </w:pPr>
    <w:rPr>
      <w:rFonts w:eastAsia="Times New Roman"/>
      <w:b/>
      <w:bCs/>
      <w:cap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2AF"/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FB02A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2AF"/>
    <w:rPr>
      <w:rFonts w:ascii="Times New Roman" w:eastAsiaTheme="minorEastAsia" w:hAnsi="Times New Roman" w:cs="Times New Roman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2019-12-03T06:21:00Z</dcterms:created>
  <dcterms:modified xsi:type="dcterms:W3CDTF">2019-12-03T06:22:00Z</dcterms:modified>
</cp:coreProperties>
</file>