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37" w:rsidRDefault="00430E37" w:rsidP="00430E37">
      <w:pPr>
        <w:pStyle w:val="Heading1"/>
        <w:rPr>
          <w:lang w:val="en-US"/>
        </w:rPr>
      </w:pPr>
      <w:bookmarkStart w:id="0" w:name="_Toc6235284"/>
      <w:bookmarkStart w:id="1" w:name="_Toc8300635"/>
      <w:r>
        <w:rPr>
          <w:lang w:val="en-US"/>
        </w:rPr>
        <w:t>DAFTAR PUSTAKA</w:t>
      </w:r>
      <w:bookmarkEnd w:id="0"/>
      <w:bookmarkEnd w:id="1"/>
    </w:p>
    <w:p w:rsidR="00430E37" w:rsidRPr="0049657D" w:rsidRDefault="00430E37" w:rsidP="00430E37">
      <w:pPr>
        <w:rPr>
          <w:lang w:val="en-US"/>
        </w:rPr>
      </w:pPr>
    </w:p>
    <w:p w:rsidR="00430E37" w:rsidRDefault="00430E37" w:rsidP="00430E37">
      <w:pPr>
        <w:spacing w:line="360" w:lineRule="auto"/>
        <w:ind w:left="851" w:hanging="567"/>
        <w:jc w:val="both"/>
      </w:pPr>
      <w:r>
        <w:t xml:space="preserve">Arini, Putri D. </w:t>
      </w:r>
      <w:r w:rsidRPr="002301D6">
        <w:rPr>
          <w:i/>
        </w:rPr>
        <w:t xml:space="preserve">Tinjauan Rancangan Desain Formulir Pendaftran Pasien Baru Dengan Standar IFHRO di RSUP Fatmawati </w:t>
      </w:r>
      <w:r>
        <w:t>Jakarta : UEU , 2018.</w:t>
      </w:r>
    </w:p>
    <w:p w:rsidR="00430E37" w:rsidRDefault="00430E37" w:rsidP="00430E37">
      <w:pPr>
        <w:spacing w:line="360" w:lineRule="auto"/>
        <w:ind w:left="851" w:hanging="567"/>
        <w:jc w:val="both"/>
      </w:pPr>
      <w:r>
        <w:t>Departemen Kesehatan, PERMENKES 269/MENKES/PER/III/2008 tentang Rekam Medis.</w:t>
      </w:r>
    </w:p>
    <w:p w:rsidR="00430E37" w:rsidRPr="00482DE8" w:rsidRDefault="00430E37" w:rsidP="00430E37">
      <w:pPr>
        <w:spacing w:line="360" w:lineRule="auto"/>
        <w:ind w:left="851" w:hanging="567"/>
        <w:jc w:val="both"/>
      </w:pPr>
      <w:r w:rsidRPr="00482DE8">
        <w:t xml:space="preserve">Direktorat Jendral Bina Pelayanan Medik, </w:t>
      </w:r>
      <w:r w:rsidRPr="002301D6">
        <w:rPr>
          <w:i/>
        </w:rPr>
        <w:t>Pedoman Penyelenggaraan dan Prosedur Rekam Medis Rumah Sakit di Indonesia</w:t>
      </w:r>
      <w:r>
        <w:t xml:space="preserve"> Jakarta :</w:t>
      </w:r>
      <w:r w:rsidRPr="00482DE8">
        <w:t xml:space="preserve"> Departemen Kese</w:t>
      </w:r>
      <w:r>
        <w:t>hatan Republik Indonesia, 2006.</w:t>
      </w:r>
    </w:p>
    <w:p w:rsidR="00430E37" w:rsidRPr="00482DE8" w:rsidRDefault="00430E37" w:rsidP="00430E37">
      <w:pPr>
        <w:spacing w:line="360" w:lineRule="auto"/>
        <w:ind w:left="851" w:hanging="567"/>
        <w:jc w:val="both"/>
      </w:pPr>
      <w:r w:rsidRPr="00482DE8">
        <w:t xml:space="preserve">Dirjen Yanmed, </w:t>
      </w:r>
      <w:r w:rsidRPr="002301D6">
        <w:rPr>
          <w:i/>
        </w:rPr>
        <w:t>Petunjuk Teknis Penyelenggaraan Rekam Medis Rumah Sakit</w:t>
      </w:r>
      <w:r>
        <w:rPr>
          <w:i/>
        </w:rPr>
        <w:t xml:space="preserve"> </w:t>
      </w:r>
      <w:r w:rsidRPr="002301D6">
        <w:rPr>
          <w:i/>
        </w:rPr>
        <w:t xml:space="preserve"> </w:t>
      </w:r>
      <w:r w:rsidRPr="00482DE8">
        <w:t xml:space="preserve">Jakarta : </w:t>
      </w:r>
      <w:r>
        <w:t>Derpartemen Kesehatan RI, 1997.</w:t>
      </w:r>
    </w:p>
    <w:p w:rsidR="00430E37" w:rsidRPr="00482DE8" w:rsidRDefault="00430E37" w:rsidP="00430E37">
      <w:pPr>
        <w:spacing w:line="360" w:lineRule="auto"/>
        <w:ind w:left="851" w:hanging="567"/>
        <w:jc w:val="both"/>
      </w:pPr>
      <w:r>
        <w:t xml:space="preserve">Edna K.Huffaman,RRA. </w:t>
      </w:r>
      <w:r w:rsidRPr="002301D6">
        <w:rPr>
          <w:i/>
        </w:rPr>
        <w:t>Health Information Management</w:t>
      </w:r>
      <w:r>
        <w:t>, Edisi10. Berwyn Lionis : Physilians’Record Company , 1994.</w:t>
      </w:r>
    </w:p>
    <w:p w:rsidR="00430E37" w:rsidRPr="00C4053D" w:rsidRDefault="00430E37" w:rsidP="00430E37">
      <w:pPr>
        <w:spacing w:line="360" w:lineRule="auto"/>
        <w:ind w:left="851" w:hanging="567"/>
        <w:jc w:val="both"/>
      </w:pPr>
      <w:r>
        <w:rPr>
          <w:i/>
        </w:rPr>
        <w:t>Education Modul For Health Record Practice.</w:t>
      </w:r>
      <w:r w:rsidRPr="00376D05">
        <w:t xml:space="preserve"> </w:t>
      </w:r>
      <w:r>
        <w:t xml:space="preserve">IFHRO </w:t>
      </w:r>
      <w:r>
        <w:rPr>
          <w:i/>
        </w:rPr>
        <w:t xml:space="preserve">Internasional Federation Of Health Record Organization, </w:t>
      </w:r>
      <w:r w:rsidRPr="00DC6087">
        <w:t>2006</w:t>
      </w:r>
      <w:r>
        <w:rPr>
          <w:i/>
        </w:rPr>
        <w:t>.</w:t>
      </w:r>
    </w:p>
    <w:p w:rsidR="00430E37" w:rsidRDefault="00430E37" w:rsidP="00430E37">
      <w:pPr>
        <w:spacing w:line="360" w:lineRule="auto"/>
        <w:ind w:left="851" w:hanging="567"/>
        <w:jc w:val="both"/>
      </w:pPr>
      <w:r w:rsidRPr="00482DE8">
        <w:t xml:space="preserve">Hatta, Gemala R, </w:t>
      </w:r>
      <w:r w:rsidRPr="002301D6">
        <w:rPr>
          <w:i/>
        </w:rPr>
        <w:t>Pedoman Manajemen Informasi Kesehatan Di Saranan Pelayanan Kesehatan</w:t>
      </w:r>
      <w:r>
        <w:t xml:space="preserve">  Jakarta: UI-PRESS , 2013.</w:t>
      </w:r>
    </w:p>
    <w:p w:rsidR="00430E37" w:rsidRPr="00482DE8" w:rsidRDefault="00430E37" w:rsidP="00430E37">
      <w:pPr>
        <w:spacing w:line="360" w:lineRule="auto"/>
        <w:ind w:left="851" w:hanging="567"/>
        <w:jc w:val="both"/>
      </w:pPr>
      <w:r>
        <w:t xml:space="preserve">Indradi, Rano S. </w:t>
      </w:r>
      <w:r w:rsidRPr="002301D6">
        <w:rPr>
          <w:i/>
        </w:rPr>
        <w:t>Rekam Medis</w:t>
      </w:r>
      <w:r>
        <w:t xml:space="preserve"> Edisi 2 Tangerang Selatan : </w:t>
      </w:r>
      <w:r w:rsidRPr="00482DE8">
        <w:t>Universitas Terbuk</w:t>
      </w:r>
      <w:r>
        <w:t>a , 2016.</w:t>
      </w:r>
    </w:p>
    <w:p w:rsidR="00430E37" w:rsidRDefault="00430E37" w:rsidP="00430E37">
      <w:pPr>
        <w:spacing w:line="360" w:lineRule="auto"/>
        <w:ind w:left="851" w:hanging="567"/>
        <w:jc w:val="both"/>
      </w:pPr>
      <w:r w:rsidRPr="00447EFA">
        <w:t>Kathleen M</w:t>
      </w:r>
      <w:r>
        <w:t xml:space="preserve">, </w:t>
      </w:r>
      <w:r>
        <w:rPr>
          <w:i/>
        </w:rPr>
        <w:t>Health Information Management CHICAGO : AHIMA, 2002.</w:t>
      </w:r>
    </w:p>
    <w:p w:rsidR="00430E37" w:rsidRDefault="00430E37" w:rsidP="00430E37">
      <w:pPr>
        <w:spacing w:line="360" w:lineRule="auto"/>
        <w:ind w:left="851" w:hanging="567"/>
        <w:jc w:val="both"/>
      </w:pPr>
      <w:r w:rsidRPr="00482DE8">
        <w:t xml:space="preserve">Komisi Akreditasi Rumah Sakit (KARS), </w:t>
      </w:r>
      <w:r w:rsidRPr="002301D6">
        <w:rPr>
          <w:i/>
        </w:rPr>
        <w:t xml:space="preserve">Standar Nasional Akreditasi Rumah Sakit Edisi 1 Tentang Akses ke Rumah Sakit dan Kontinuitas Pelayanan </w:t>
      </w:r>
      <w:r w:rsidRPr="00482DE8">
        <w:t>Jaka</w:t>
      </w:r>
      <w:r>
        <w:t>rta : 2018.</w:t>
      </w:r>
    </w:p>
    <w:p w:rsidR="00430E37" w:rsidRPr="00482DE8" w:rsidRDefault="00430E37" w:rsidP="00430E37">
      <w:pPr>
        <w:spacing w:line="360" w:lineRule="auto"/>
        <w:ind w:left="851" w:hanging="567"/>
        <w:jc w:val="both"/>
      </w:pPr>
      <w:r w:rsidRPr="00482DE8">
        <w:t xml:space="preserve">Komisi Akreditasi Rumah Sakit (KARS), </w:t>
      </w:r>
      <w:r w:rsidRPr="002301D6">
        <w:rPr>
          <w:i/>
        </w:rPr>
        <w:t xml:space="preserve">Standar Nasional Akreditasi Rumah Sakit Edisi 1 Tentang </w:t>
      </w:r>
      <w:r>
        <w:rPr>
          <w:i/>
        </w:rPr>
        <w:t>Manajemen Informasi dan Rekam Medis</w:t>
      </w:r>
      <w:r>
        <w:t xml:space="preserve"> </w:t>
      </w:r>
      <w:r w:rsidRPr="00482DE8">
        <w:t>Jaka</w:t>
      </w:r>
      <w:r>
        <w:t>rta , 2018.</w:t>
      </w:r>
    </w:p>
    <w:p w:rsidR="00430E37" w:rsidRDefault="00430E37" w:rsidP="00430E37">
      <w:pPr>
        <w:spacing w:line="360" w:lineRule="auto"/>
        <w:ind w:left="851" w:hanging="567"/>
        <w:jc w:val="both"/>
      </w:pPr>
      <w:r w:rsidRPr="00482DE8">
        <w:t xml:space="preserve">Notoatmojo, Dr. Soekidjo, </w:t>
      </w:r>
      <w:r w:rsidRPr="002301D6">
        <w:rPr>
          <w:i/>
        </w:rPr>
        <w:t>Metode Penelitian Kesehatan</w:t>
      </w:r>
      <w:r>
        <w:t xml:space="preserve"> Jakarta : Rineka Cipta , 2013.</w:t>
      </w:r>
    </w:p>
    <w:p w:rsidR="00430E37" w:rsidRPr="00A17A0A" w:rsidRDefault="00430E37" w:rsidP="00430E37">
      <w:pPr>
        <w:spacing w:line="360" w:lineRule="auto"/>
        <w:ind w:left="851" w:hanging="567"/>
        <w:jc w:val="both"/>
      </w:pPr>
      <w:r>
        <w:t xml:space="preserve">Purwaningsih, dwi. </w:t>
      </w:r>
      <w:r>
        <w:rPr>
          <w:i/>
        </w:rPr>
        <w:t>Analisi desain formulir rekam medis di RS PKU Muhammadiyah wonosari</w:t>
      </w:r>
      <w:r>
        <w:t xml:space="preserve"> Yogyakarta : STIK Jenderal Achmad Yani, 2017.</w:t>
      </w:r>
    </w:p>
    <w:p w:rsidR="00430E37" w:rsidRDefault="00430E37" w:rsidP="00430E37">
      <w:pPr>
        <w:spacing w:line="360" w:lineRule="auto"/>
        <w:ind w:left="851" w:hanging="567"/>
        <w:jc w:val="both"/>
      </w:pPr>
      <w:r w:rsidRPr="00482DE8">
        <w:t>Undang Undang Republik Indonesia Nomor 44</w:t>
      </w:r>
      <w:r>
        <w:t xml:space="preserve"> Tahun 2009 Tentang Rumah Sakit .</w:t>
      </w:r>
    </w:p>
    <w:p w:rsidR="00B13C34" w:rsidRDefault="00430E37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430E37"/>
    <w:rsid w:val="00430E37"/>
    <w:rsid w:val="0044300B"/>
    <w:rsid w:val="004801F1"/>
    <w:rsid w:val="006C3B0A"/>
    <w:rsid w:val="00823615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37"/>
    <w:pPr>
      <w:spacing w:before="120" w:after="120" w:line="48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E37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E37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2019-12-03T06:47:00Z</dcterms:created>
  <dcterms:modified xsi:type="dcterms:W3CDTF">2019-12-03T06:47:00Z</dcterms:modified>
</cp:coreProperties>
</file>