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2B6" w:rsidRPr="00201041" w:rsidRDefault="009162B6" w:rsidP="009162B6">
      <w:pPr>
        <w:spacing w:line="480" w:lineRule="auto"/>
        <w:ind w:hanging="360"/>
        <w:jc w:val="center"/>
        <w:rPr>
          <w:b/>
          <w:sz w:val="28"/>
          <w:szCs w:val="28"/>
          <w:lang w:val="sv-SE"/>
        </w:rPr>
      </w:pPr>
      <w:r w:rsidRPr="00201041">
        <w:rPr>
          <w:b/>
          <w:sz w:val="28"/>
          <w:szCs w:val="28"/>
          <w:lang w:val="sv-SE"/>
        </w:rPr>
        <w:t>BAB VI</w:t>
      </w:r>
    </w:p>
    <w:p w:rsidR="009162B6" w:rsidRPr="00201041" w:rsidRDefault="009162B6" w:rsidP="009162B6">
      <w:pPr>
        <w:spacing w:line="480" w:lineRule="auto"/>
        <w:ind w:hanging="360"/>
        <w:jc w:val="center"/>
        <w:rPr>
          <w:b/>
          <w:sz w:val="28"/>
          <w:szCs w:val="28"/>
          <w:lang w:val="sv-SE"/>
        </w:rPr>
      </w:pPr>
      <w:r w:rsidRPr="00201041">
        <w:rPr>
          <w:b/>
          <w:sz w:val="28"/>
          <w:szCs w:val="28"/>
          <w:lang w:val="sv-SE"/>
        </w:rPr>
        <w:t>PENUTUP</w:t>
      </w:r>
    </w:p>
    <w:p w:rsidR="009162B6" w:rsidRPr="00201041" w:rsidRDefault="009162B6" w:rsidP="009162B6">
      <w:pPr>
        <w:spacing w:line="480" w:lineRule="auto"/>
        <w:ind w:hanging="360"/>
        <w:jc w:val="center"/>
        <w:rPr>
          <w:b/>
          <w:sz w:val="28"/>
          <w:szCs w:val="28"/>
          <w:lang w:val="sv-SE"/>
        </w:rPr>
      </w:pPr>
    </w:p>
    <w:p w:rsidR="009162B6" w:rsidRPr="00201041" w:rsidRDefault="009162B6" w:rsidP="009162B6">
      <w:pPr>
        <w:spacing w:line="480" w:lineRule="auto"/>
        <w:ind w:hanging="360"/>
        <w:jc w:val="center"/>
        <w:rPr>
          <w:b/>
          <w:sz w:val="28"/>
          <w:szCs w:val="28"/>
          <w:lang w:val="sv-SE"/>
        </w:rPr>
      </w:pPr>
    </w:p>
    <w:p w:rsidR="009162B6" w:rsidRPr="00201041" w:rsidRDefault="009162B6" w:rsidP="009162B6">
      <w:pPr>
        <w:spacing w:line="480" w:lineRule="auto"/>
        <w:ind w:hanging="360"/>
        <w:rPr>
          <w:b/>
          <w:lang w:val="sv-SE"/>
        </w:rPr>
      </w:pPr>
      <w:r w:rsidRPr="00201041">
        <w:rPr>
          <w:b/>
          <w:lang w:val="sv-SE"/>
        </w:rPr>
        <w:t xml:space="preserve">A.  Kesimpulan </w:t>
      </w:r>
    </w:p>
    <w:p w:rsidR="009162B6" w:rsidRPr="00201041" w:rsidRDefault="009162B6" w:rsidP="009162B6">
      <w:pPr>
        <w:spacing w:line="480" w:lineRule="auto"/>
        <w:ind w:hanging="360"/>
        <w:rPr>
          <w:b/>
          <w:lang w:val="sv-SE"/>
        </w:rPr>
      </w:pPr>
    </w:p>
    <w:p w:rsidR="009162B6" w:rsidRPr="00201041" w:rsidRDefault="009162B6" w:rsidP="009162B6">
      <w:pPr>
        <w:spacing w:line="480" w:lineRule="auto"/>
        <w:rPr>
          <w:lang w:val="sv-SE"/>
        </w:rPr>
      </w:pPr>
      <w:r w:rsidRPr="00201041">
        <w:rPr>
          <w:lang w:val="sv-SE"/>
        </w:rPr>
        <w:t>Berdasarkan hasil penelitian di RSUP Persahabatan pada 1 Maret s/d 30 April 2011 bahwa  SPO Pengisian Persetujuan tindakan kedokteran dapat disimpulkan sebagai berikut :</w:t>
      </w:r>
    </w:p>
    <w:p w:rsidR="009162B6" w:rsidRPr="00201041" w:rsidRDefault="009162B6" w:rsidP="009162B6">
      <w:pPr>
        <w:spacing w:line="480" w:lineRule="auto"/>
        <w:ind w:left="360" w:hanging="360"/>
        <w:rPr>
          <w:lang w:val="sv-SE"/>
        </w:rPr>
      </w:pPr>
      <w:r w:rsidRPr="00201041">
        <w:rPr>
          <w:lang w:val="sv-SE"/>
        </w:rPr>
        <w:t>1.  Standar Prosedur Operasional (SPO) sudah ada dan lengkap. Tetapi belum di sosialisasikan ke Instalasi rawat inap maupun ke unit-unit pelayanan terkait.</w:t>
      </w:r>
    </w:p>
    <w:p w:rsidR="009162B6" w:rsidRPr="00201041" w:rsidRDefault="009162B6" w:rsidP="009162B6">
      <w:pPr>
        <w:spacing w:line="480" w:lineRule="auto"/>
        <w:ind w:left="360" w:hanging="360"/>
        <w:jc w:val="both"/>
        <w:rPr>
          <w:lang w:val="sv-SE"/>
        </w:rPr>
      </w:pPr>
      <w:r w:rsidRPr="00201041">
        <w:rPr>
          <w:lang w:val="sv-SE"/>
        </w:rPr>
        <w:t xml:space="preserve">2.  Berdasarkan hasil penelitian pada 1 Maret – 30 April 2011 sebanyak 132 sampel tapi yang diambil 56 sampel pasien bedah rawat inap dengan rincian sebagai berikut : </w:t>
      </w:r>
    </w:p>
    <w:p w:rsidR="009162B6" w:rsidRPr="00201041" w:rsidRDefault="009162B6" w:rsidP="009162B6">
      <w:pPr>
        <w:spacing w:line="480" w:lineRule="auto"/>
        <w:ind w:left="720" w:hanging="360"/>
        <w:jc w:val="both"/>
        <w:rPr>
          <w:lang w:val="sv-SE"/>
        </w:rPr>
      </w:pPr>
      <w:r w:rsidRPr="00201041">
        <w:rPr>
          <w:lang w:val="sv-SE"/>
        </w:rPr>
        <w:t>a.  Dari sub komponen pemberi persetujuan 83,92 % dan yang tidak lengkap 16,06 %</w:t>
      </w:r>
    </w:p>
    <w:p w:rsidR="009162B6" w:rsidRPr="00201041" w:rsidRDefault="009162B6" w:rsidP="009162B6">
      <w:pPr>
        <w:spacing w:line="480" w:lineRule="auto"/>
        <w:ind w:left="720" w:hanging="360"/>
        <w:jc w:val="both"/>
        <w:rPr>
          <w:lang w:val="sv-SE"/>
        </w:rPr>
      </w:pPr>
      <w:r w:rsidRPr="00201041">
        <w:rPr>
          <w:lang w:val="sv-SE"/>
        </w:rPr>
        <w:t xml:space="preserve">b.  Dari sub komponen kelengkapan laporan yang penting 67,45 % dan yang tidak lengkap 32,53 % </w:t>
      </w:r>
    </w:p>
    <w:p w:rsidR="009162B6" w:rsidRPr="00201041" w:rsidRDefault="009162B6" w:rsidP="009162B6">
      <w:pPr>
        <w:spacing w:line="480" w:lineRule="auto"/>
        <w:ind w:left="720" w:hanging="360"/>
        <w:jc w:val="both"/>
        <w:rPr>
          <w:lang w:val="sv-SE"/>
        </w:rPr>
      </w:pPr>
      <w:r w:rsidRPr="00201041">
        <w:rPr>
          <w:lang w:val="sv-SE"/>
        </w:rPr>
        <w:t xml:space="preserve">c.  Dari sub komponen autentikasi pemberi persetujuan 60,26 % dan yang tidak lengkap 39,05 % </w:t>
      </w:r>
    </w:p>
    <w:p w:rsidR="009162B6" w:rsidRPr="00201041" w:rsidRDefault="009162B6" w:rsidP="009162B6">
      <w:pPr>
        <w:spacing w:line="480" w:lineRule="auto"/>
        <w:ind w:left="720" w:hanging="360"/>
        <w:jc w:val="both"/>
        <w:rPr>
          <w:lang w:val="sv-SE"/>
        </w:rPr>
      </w:pPr>
      <w:r w:rsidRPr="00201041">
        <w:rPr>
          <w:lang w:val="sv-SE"/>
        </w:rPr>
        <w:t xml:space="preserve">d.  Dari sub komponen catatan yang baik 67,85 % dan yang tidak lengkap 32,15 % </w:t>
      </w:r>
    </w:p>
    <w:p w:rsidR="009162B6" w:rsidRPr="00201041" w:rsidRDefault="009162B6" w:rsidP="009162B6">
      <w:pPr>
        <w:spacing w:line="480" w:lineRule="auto"/>
        <w:ind w:left="180" w:firstLine="1080"/>
        <w:jc w:val="both"/>
        <w:rPr>
          <w:lang w:val="sv-SE"/>
        </w:rPr>
      </w:pPr>
      <w:r w:rsidRPr="00201041">
        <w:rPr>
          <w:lang w:val="sv-SE"/>
        </w:rPr>
        <w:t xml:space="preserve">Hasil rekapitulasi dari empat komponen analisis kuantitatif persetujuan tindakan kedokteran pasien bedah rawat inap yang ada di RSUP Persahabatan hanya 69,87 % dan yang tidak lengkap 29,94 % dari hasil empat komponen tersebut ternyata belum cukup konsisten tepat dan akurat karena masih banyak yang kurang memperhatikan pengisian persetujuan tindakan kedokteran tersebut baik dari pengisian nama, umur, jenis kelamin, bukti KTP, </w:t>
      </w:r>
      <w:r w:rsidRPr="00201041">
        <w:rPr>
          <w:lang w:val="sv-SE"/>
        </w:rPr>
        <w:lastRenderedPageBreak/>
        <w:t>penulisan kelas/kamar rawat, nomor rekam medis, nama saksi, tanda tangan saksi, nama dokter, tanda tangan dokter, nama saksi  tanda tangan dokter baik dari pasien maupun nama saksi  dan tanda tangan saksi RS.</w:t>
      </w:r>
    </w:p>
    <w:p w:rsidR="009162B6" w:rsidRPr="00201041" w:rsidRDefault="009162B6" w:rsidP="009162B6">
      <w:pPr>
        <w:spacing w:line="480" w:lineRule="auto"/>
        <w:jc w:val="both"/>
        <w:rPr>
          <w:lang w:val="sv-SE"/>
        </w:rPr>
      </w:pPr>
    </w:p>
    <w:p w:rsidR="009162B6" w:rsidRPr="00201041" w:rsidRDefault="009162B6" w:rsidP="009162B6">
      <w:pPr>
        <w:spacing w:line="480" w:lineRule="auto"/>
        <w:ind w:hanging="360"/>
        <w:rPr>
          <w:b/>
          <w:lang w:val="sv-SE"/>
        </w:rPr>
      </w:pPr>
      <w:r w:rsidRPr="00201041">
        <w:rPr>
          <w:b/>
          <w:lang w:val="sv-SE"/>
        </w:rPr>
        <w:t xml:space="preserve">B.  Saran </w:t>
      </w:r>
    </w:p>
    <w:p w:rsidR="009162B6" w:rsidRPr="00201041" w:rsidRDefault="009162B6" w:rsidP="009162B6">
      <w:pPr>
        <w:tabs>
          <w:tab w:val="left" w:pos="0"/>
        </w:tabs>
        <w:spacing w:line="480" w:lineRule="auto"/>
        <w:ind w:hanging="360"/>
        <w:rPr>
          <w:lang w:val="sv-SE"/>
        </w:rPr>
      </w:pPr>
      <w:r w:rsidRPr="00201041">
        <w:rPr>
          <w:b/>
          <w:lang w:val="sv-SE"/>
        </w:rPr>
        <w:tab/>
      </w:r>
      <w:r w:rsidRPr="00201041">
        <w:rPr>
          <w:lang w:val="sv-SE"/>
        </w:rPr>
        <w:t xml:space="preserve">Agar dalam Pengisian persetujuan tindakan kedokteran lengkap dan akurat di RSUP Persahabatan di sarankan  sebagai berikut : </w:t>
      </w:r>
    </w:p>
    <w:p w:rsidR="009162B6" w:rsidRDefault="009162B6" w:rsidP="009162B6">
      <w:pPr>
        <w:numPr>
          <w:ilvl w:val="6"/>
          <w:numId w:val="1"/>
        </w:numPr>
        <w:tabs>
          <w:tab w:val="left" w:pos="360"/>
        </w:tabs>
        <w:spacing w:line="480" w:lineRule="auto"/>
        <w:ind w:left="360"/>
        <w:rPr>
          <w:lang w:val="sv-SE"/>
        </w:rPr>
      </w:pPr>
      <w:r w:rsidRPr="00B05645">
        <w:rPr>
          <w:lang w:val="sv-SE"/>
        </w:rPr>
        <w:t>Hasil evaluasi analisis kuantitatif ini di l</w:t>
      </w:r>
      <w:r>
        <w:rPr>
          <w:lang w:val="sv-SE"/>
        </w:rPr>
        <w:t xml:space="preserve">aporkan oleh Sub rekam medis ke   </w:t>
      </w:r>
      <w:r w:rsidRPr="00B05645">
        <w:rPr>
          <w:lang w:val="sv-SE"/>
        </w:rPr>
        <w:t xml:space="preserve">komite medis </w:t>
      </w:r>
      <w:r>
        <w:rPr>
          <w:lang w:val="sv-SE"/>
        </w:rPr>
        <w:t>untuk ditindak lanjuti.</w:t>
      </w:r>
    </w:p>
    <w:p w:rsidR="009162B6" w:rsidRDefault="009162B6" w:rsidP="009162B6">
      <w:pPr>
        <w:numPr>
          <w:ilvl w:val="6"/>
          <w:numId w:val="1"/>
        </w:numPr>
        <w:tabs>
          <w:tab w:val="left" w:pos="360"/>
        </w:tabs>
        <w:spacing w:line="480" w:lineRule="auto"/>
        <w:ind w:left="360"/>
        <w:jc w:val="both"/>
        <w:rPr>
          <w:lang w:val="sv-SE"/>
        </w:rPr>
      </w:pPr>
      <w:r>
        <w:rPr>
          <w:lang w:val="sv-SE"/>
        </w:rPr>
        <w:t>Sebaiknya di sosialisasikan kepada dokter dan tenaga kesehatan lain tentang Standar Prosedur Operasional (SPO). Persetujuan Tindakan Kedokteran tersebut.</w:t>
      </w:r>
    </w:p>
    <w:p w:rsidR="009162B6" w:rsidRPr="00B05645" w:rsidRDefault="009162B6" w:rsidP="009162B6">
      <w:pPr>
        <w:numPr>
          <w:ilvl w:val="6"/>
          <w:numId w:val="1"/>
        </w:numPr>
        <w:tabs>
          <w:tab w:val="left" w:pos="360"/>
        </w:tabs>
        <w:spacing w:line="480" w:lineRule="auto"/>
        <w:ind w:left="360"/>
        <w:jc w:val="both"/>
        <w:rPr>
          <w:lang w:val="sv-SE"/>
        </w:rPr>
      </w:pPr>
      <w:r>
        <w:rPr>
          <w:lang w:val="sv-SE"/>
        </w:rPr>
        <w:t>Sebaiknya di adakan rapat rutin tentang ketidaklengkapan Persetujuan Tindakan Kedokteran ke unit kerja dan unit pelayanan agar dapat terisi lengkap dan akurat.</w:t>
      </w:r>
    </w:p>
    <w:p w:rsidR="00B13C34" w:rsidRDefault="009162B6"/>
    <w:sectPr w:rsidR="00B13C34" w:rsidSect="006C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51E04"/>
    <w:multiLevelType w:val="hybridMultilevel"/>
    <w:tmpl w:val="CD82AA82"/>
    <w:lvl w:ilvl="0" w:tplc="0F4AEA74">
      <w:start w:val="1"/>
      <w:numFmt w:val="upperLetter"/>
      <w:lvlText w:val="%1."/>
      <w:lvlJc w:val="left"/>
      <w:pPr>
        <w:tabs>
          <w:tab w:val="num" w:pos="360"/>
        </w:tabs>
        <w:ind w:left="360" w:hanging="360"/>
      </w:pPr>
      <w:rPr>
        <w:rFonts w:hint="default"/>
      </w:rPr>
    </w:lvl>
    <w:lvl w:ilvl="1" w:tplc="0CF43478">
      <w:start w:val="1"/>
      <w:numFmt w:val="decimal"/>
      <w:lvlText w:val="%2)"/>
      <w:lvlJc w:val="left"/>
      <w:pPr>
        <w:tabs>
          <w:tab w:val="num" w:pos="1440"/>
        </w:tabs>
        <w:ind w:left="1440" w:hanging="360"/>
      </w:pPr>
      <w:rPr>
        <w:rFonts w:ascii="Times New Roman" w:eastAsia="Times New Roman" w:hAnsi="Times New Roman" w:cs="Times New Roman"/>
      </w:rPr>
    </w:lvl>
    <w:lvl w:ilvl="2" w:tplc="200E44CA">
      <w:start w:val="1"/>
      <w:numFmt w:val="lowerLetter"/>
      <w:lvlText w:val="%3."/>
      <w:lvlJc w:val="left"/>
      <w:pPr>
        <w:tabs>
          <w:tab w:val="num" w:pos="2340"/>
        </w:tabs>
        <w:ind w:left="2340" w:hanging="360"/>
      </w:pPr>
      <w:rPr>
        <w:rFonts w:hint="default"/>
      </w:rPr>
    </w:lvl>
    <w:lvl w:ilvl="3" w:tplc="45589602">
      <w:start w:val="2"/>
      <w:numFmt w:val="bullet"/>
      <w:lvlText w:val="-"/>
      <w:lvlJc w:val="left"/>
      <w:pPr>
        <w:tabs>
          <w:tab w:val="num" w:pos="2880"/>
        </w:tabs>
        <w:ind w:left="2880" w:hanging="360"/>
      </w:pPr>
      <w:rPr>
        <w:rFonts w:ascii="Times New Roman" w:eastAsia="Times New Roman" w:hAnsi="Times New Roman" w:cs="Times New Roman" w:hint="default"/>
      </w:rPr>
    </w:lvl>
    <w:lvl w:ilvl="4" w:tplc="D3E46B4E">
      <w:start w:val="2"/>
      <w:numFmt w:val="decimal"/>
      <w:lvlText w:val="%5)"/>
      <w:lvlJc w:val="left"/>
      <w:pPr>
        <w:tabs>
          <w:tab w:val="num" w:pos="3615"/>
        </w:tabs>
        <w:ind w:left="3615" w:hanging="375"/>
      </w:pPr>
      <w:rPr>
        <w:rFonts w:hint="default"/>
      </w:rPr>
    </w:lvl>
    <w:lvl w:ilvl="5" w:tplc="33AA67DA">
      <w:start w:val="1"/>
      <w:numFmt w:val="decimal"/>
      <w:lvlText w:val="%6)"/>
      <w:lvlJc w:val="left"/>
      <w:pPr>
        <w:tabs>
          <w:tab w:val="num" w:pos="4500"/>
        </w:tabs>
        <w:ind w:left="4500" w:hanging="360"/>
      </w:pPr>
      <w:rPr>
        <w:rFonts w:ascii="Times New Roman" w:eastAsia="Times New Roman" w:hAnsi="Times New Roman" w:cs="Times New Roman"/>
      </w:rPr>
    </w:lvl>
    <w:lvl w:ilvl="6" w:tplc="DCF4FC1E">
      <w:start w:val="1"/>
      <w:numFmt w:val="decimal"/>
      <w:lvlText w:val="%7."/>
      <w:lvlJc w:val="left"/>
      <w:pPr>
        <w:ind w:left="5040" w:hanging="360"/>
      </w:pPr>
      <w:rPr>
        <w:rFonts w:ascii="Times New Roman" w:eastAsia="Times New Roman" w:hAnsi="Times New Roman" w:cs="Times New Roman"/>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rsids>
    <w:rsidRoot w:val="009162B6"/>
    <w:rsid w:val="0044300B"/>
    <w:rsid w:val="004801F1"/>
    <w:rsid w:val="006C3B0A"/>
    <w:rsid w:val="009162B6"/>
    <w:rsid w:val="00BB5167"/>
    <w:rsid w:val="00EC3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B6"/>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2019-12-09T08:56:00Z</dcterms:created>
  <dcterms:modified xsi:type="dcterms:W3CDTF">2019-12-09T08:56:00Z</dcterms:modified>
</cp:coreProperties>
</file>